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E5" w:rsidRPr="000B35EE" w:rsidRDefault="000B35EE" w:rsidP="000B35EE">
      <w:pPr>
        <w:jc w:val="center"/>
        <w:rPr>
          <w:rFonts w:hint="eastAsia"/>
          <w:sz w:val="30"/>
          <w:szCs w:val="30"/>
        </w:rPr>
      </w:pPr>
      <w:r w:rsidRPr="000B35EE">
        <w:rPr>
          <w:rFonts w:hint="eastAsia"/>
          <w:sz w:val="30"/>
          <w:szCs w:val="30"/>
        </w:rPr>
        <w:t>2018</w:t>
      </w:r>
      <w:r w:rsidRPr="000B35EE">
        <w:rPr>
          <w:rFonts w:hint="eastAsia"/>
          <w:sz w:val="30"/>
          <w:szCs w:val="30"/>
        </w:rPr>
        <w:t>高比能量动力电池材料国际论坛参会有感</w:t>
      </w:r>
    </w:p>
    <w:p w:rsidR="000B35EE" w:rsidRPr="007A1F63" w:rsidRDefault="007A1F63" w:rsidP="007A1F63">
      <w:pPr>
        <w:jc w:val="center"/>
        <w:rPr>
          <w:rFonts w:asciiTheme="minorEastAsia" w:hAnsiTheme="minorEastAsia" w:hint="eastAsia"/>
        </w:rPr>
      </w:pPr>
      <w:proofErr w:type="gramStart"/>
      <w:r w:rsidRPr="007A1F63">
        <w:rPr>
          <w:rFonts w:asciiTheme="minorEastAsia" w:hAnsiTheme="minorEastAsia" w:hint="eastAsia"/>
        </w:rPr>
        <w:t>骆</w:t>
      </w:r>
      <w:proofErr w:type="gramEnd"/>
      <w:r w:rsidRPr="007A1F63">
        <w:rPr>
          <w:rFonts w:asciiTheme="minorEastAsia" w:hAnsiTheme="minorEastAsia" w:hint="eastAsia"/>
        </w:rPr>
        <w:t xml:space="preserve"> </w:t>
      </w:r>
      <w:proofErr w:type="gramStart"/>
      <w:r w:rsidRPr="007A1F63">
        <w:rPr>
          <w:rFonts w:asciiTheme="minorEastAsia" w:hAnsiTheme="minorEastAsia" w:hint="eastAsia"/>
        </w:rPr>
        <w:t>浩</w:t>
      </w:r>
      <w:proofErr w:type="gramEnd"/>
      <w:r>
        <w:rPr>
          <w:rFonts w:asciiTheme="minorEastAsia" w:hAnsiTheme="minorEastAsia" w:hint="eastAsia"/>
        </w:rPr>
        <w:t xml:space="preserve">  2018年10月25日</w:t>
      </w:r>
    </w:p>
    <w:p w:rsidR="000B35EE" w:rsidRDefault="000B35EE" w:rsidP="0072580D">
      <w:pPr>
        <w:spacing w:line="360" w:lineRule="auto"/>
        <w:ind w:firstLine="482"/>
        <w:rPr>
          <w:rFonts w:hint="eastAsia"/>
          <w:sz w:val="24"/>
          <w:szCs w:val="24"/>
        </w:rPr>
      </w:pPr>
      <w:r>
        <w:rPr>
          <w:rFonts w:hint="eastAsia"/>
          <w:sz w:val="24"/>
          <w:szCs w:val="24"/>
        </w:rPr>
        <w:t>2018</w:t>
      </w:r>
      <w:r>
        <w:rPr>
          <w:rFonts w:hint="eastAsia"/>
          <w:sz w:val="24"/>
          <w:szCs w:val="24"/>
        </w:rPr>
        <w:t>年</w:t>
      </w:r>
      <w:r>
        <w:rPr>
          <w:rFonts w:hint="eastAsia"/>
          <w:sz w:val="24"/>
          <w:szCs w:val="24"/>
        </w:rPr>
        <w:t>10</w:t>
      </w:r>
      <w:r>
        <w:rPr>
          <w:rFonts w:hint="eastAsia"/>
          <w:sz w:val="24"/>
          <w:szCs w:val="24"/>
        </w:rPr>
        <w:t>月</w:t>
      </w:r>
      <w:r>
        <w:rPr>
          <w:rFonts w:hint="eastAsia"/>
          <w:sz w:val="24"/>
          <w:szCs w:val="24"/>
        </w:rPr>
        <w:t>16-17</w:t>
      </w:r>
      <w:r>
        <w:rPr>
          <w:rFonts w:hint="eastAsia"/>
          <w:sz w:val="24"/>
          <w:szCs w:val="24"/>
        </w:rPr>
        <w:t>日，本人参加了中国化学与物理电源行业协会在江苏溧阳举办的第一届高比能量动力电池材料国际论坛。此次报告，本人关注三个方面的研究进展：（</w:t>
      </w:r>
      <w:r w:rsidR="00C05C8E">
        <w:rPr>
          <w:rFonts w:hint="eastAsia"/>
          <w:sz w:val="24"/>
          <w:szCs w:val="24"/>
        </w:rPr>
        <w:t>一</w:t>
      </w:r>
      <w:r>
        <w:rPr>
          <w:rFonts w:hint="eastAsia"/>
          <w:sz w:val="24"/>
          <w:szCs w:val="24"/>
        </w:rPr>
        <w:t>）金属</w:t>
      </w:r>
      <w:proofErr w:type="gramStart"/>
      <w:r>
        <w:rPr>
          <w:rFonts w:hint="eastAsia"/>
          <w:sz w:val="24"/>
          <w:szCs w:val="24"/>
        </w:rPr>
        <w:t>锂</w:t>
      </w:r>
      <w:proofErr w:type="gramEnd"/>
      <w:r>
        <w:rPr>
          <w:rFonts w:hint="eastAsia"/>
          <w:sz w:val="24"/>
          <w:szCs w:val="24"/>
        </w:rPr>
        <w:t>负极；（</w:t>
      </w:r>
      <w:r w:rsidR="00C05C8E">
        <w:rPr>
          <w:rFonts w:hint="eastAsia"/>
          <w:sz w:val="24"/>
          <w:szCs w:val="24"/>
        </w:rPr>
        <w:t>二</w:t>
      </w:r>
      <w:r>
        <w:rPr>
          <w:rFonts w:hint="eastAsia"/>
          <w:sz w:val="24"/>
          <w:szCs w:val="24"/>
        </w:rPr>
        <w:t>）高压电解液；（</w:t>
      </w:r>
      <w:r w:rsidR="00C05C8E">
        <w:rPr>
          <w:rFonts w:hint="eastAsia"/>
          <w:sz w:val="24"/>
          <w:szCs w:val="24"/>
        </w:rPr>
        <w:t>三</w:t>
      </w:r>
      <w:r>
        <w:rPr>
          <w:rFonts w:hint="eastAsia"/>
          <w:sz w:val="24"/>
          <w:szCs w:val="24"/>
        </w:rPr>
        <w:t>）高比能量动力电池的材料体系。其中，重点关注了金属</w:t>
      </w:r>
      <w:proofErr w:type="gramStart"/>
      <w:r>
        <w:rPr>
          <w:rFonts w:hint="eastAsia"/>
          <w:sz w:val="24"/>
          <w:szCs w:val="24"/>
        </w:rPr>
        <w:t>锂</w:t>
      </w:r>
      <w:proofErr w:type="gramEnd"/>
      <w:r>
        <w:rPr>
          <w:rFonts w:hint="eastAsia"/>
          <w:sz w:val="24"/>
          <w:szCs w:val="24"/>
        </w:rPr>
        <w:t>负极。以下分别介绍所关注的几个方面：</w:t>
      </w:r>
    </w:p>
    <w:p w:rsidR="000B35EE" w:rsidRDefault="000B35EE" w:rsidP="0072580D">
      <w:pPr>
        <w:spacing w:line="360" w:lineRule="auto"/>
        <w:ind w:firstLine="482"/>
        <w:rPr>
          <w:rFonts w:hint="eastAsia"/>
          <w:sz w:val="24"/>
          <w:szCs w:val="24"/>
        </w:rPr>
      </w:pPr>
      <w:r>
        <w:rPr>
          <w:rFonts w:hint="eastAsia"/>
          <w:sz w:val="24"/>
          <w:szCs w:val="24"/>
        </w:rPr>
        <w:t>（</w:t>
      </w:r>
      <w:r w:rsidR="00C05C8E">
        <w:rPr>
          <w:rFonts w:hint="eastAsia"/>
          <w:sz w:val="24"/>
          <w:szCs w:val="24"/>
        </w:rPr>
        <w:t>一</w:t>
      </w:r>
      <w:r>
        <w:rPr>
          <w:rFonts w:hint="eastAsia"/>
          <w:sz w:val="24"/>
          <w:szCs w:val="24"/>
        </w:rPr>
        <w:t>）金属</w:t>
      </w:r>
      <w:proofErr w:type="gramStart"/>
      <w:r>
        <w:rPr>
          <w:rFonts w:hint="eastAsia"/>
          <w:sz w:val="24"/>
          <w:szCs w:val="24"/>
        </w:rPr>
        <w:t>锂</w:t>
      </w:r>
      <w:proofErr w:type="gramEnd"/>
      <w:r>
        <w:rPr>
          <w:rFonts w:hint="eastAsia"/>
          <w:sz w:val="24"/>
          <w:szCs w:val="24"/>
        </w:rPr>
        <w:t>负极</w:t>
      </w:r>
    </w:p>
    <w:p w:rsidR="000B35EE" w:rsidRDefault="00776D00" w:rsidP="0072580D">
      <w:pPr>
        <w:spacing w:line="360" w:lineRule="auto"/>
        <w:ind w:firstLine="482"/>
        <w:rPr>
          <w:rFonts w:hint="eastAsia"/>
          <w:sz w:val="24"/>
          <w:szCs w:val="24"/>
        </w:rPr>
      </w:pPr>
      <w:r>
        <w:rPr>
          <w:rFonts w:hint="eastAsia"/>
          <w:sz w:val="24"/>
          <w:szCs w:val="24"/>
        </w:rPr>
        <w:t>会议中，清华大学的张强教授做了名为《高比能电池中的金属锂负极》的报告，其课题组主要是</w:t>
      </w:r>
      <w:proofErr w:type="gramStart"/>
      <w:r>
        <w:rPr>
          <w:rFonts w:hint="eastAsia"/>
          <w:sz w:val="24"/>
          <w:szCs w:val="24"/>
        </w:rPr>
        <w:t>研究锂硫电池</w:t>
      </w:r>
      <w:proofErr w:type="gramEnd"/>
      <w:r>
        <w:rPr>
          <w:rFonts w:hint="eastAsia"/>
          <w:sz w:val="24"/>
          <w:szCs w:val="24"/>
        </w:rPr>
        <w:t>。如图</w:t>
      </w:r>
      <w:r>
        <w:rPr>
          <w:rFonts w:hint="eastAsia"/>
          <w:sz w:val="24"/>
          <w:szCs w:val="24"/>
        </w:rPr>
        <w:t>1a</w:t>
      </w:r>
      <w:r>
        <w:rPr>
          <w:rFonts w:hint="eastAsia"/>
          <w:sz w:val="24"/>
          <w:szCs w:val="24"/>
        </w:rPr>
        <w:t>所示电池在循环到</w:t>
      </w:r>
      <w:r>
        <w:rPr>
          <w:rFonts w:hint="eastAsia"/>
          <w:sz w:val="24"/>
          <w:szCs w:val="24"/>
        </w:rPr>
        <w:t>30</w:t>
      </w:r>
      <w:r>
        <w:rPr>
          <w:rFonts w:hint="eastAsia"/>
          <w:sz w:val="24"/>
          <w:szCs w:val="24"/>
        </w:rPr>
        <w:t>圈时，库伦效率就缓慢降低，在第</w:t>
      </w:r>
      <w:r>
        <w:rPr>
          <w:rFonts w:hint="eastAsia"/>
          <w:sz w:val="24"/>
          <w:szCs w:val="24"/>
        </w:rPr>
        <w:t>65</w:t>
      </w:r>
      <w:r>
        <w:rPr>
          <w:rFonts w:hint="eastAsia"/>
          <w:sz w:val="24"/>
          <w:szCs w:val="24"/>
        </w:rPr>
        <w:t>圈时，库伦效率和容量都迅速降低。同时负极金属</w:t>
      </w:r>
      <w:proofErr w:type="gramStart"/>
      <w:r>
        <w:rPr>
          <w:rFonts w:hint="eastAsia"/>
          <w:sz w:val="24"/>
          <w:szCs w:val="24"/>
        </w:rPr>
        <w:t>锂</w:t>
      </w:r>
      <w:proofErr w:type="gramEnd"/>
      <w:r>
        <w:rPr>
          <w:rFonts w:hint="eastAsia"/>
          <w:sz w:val="24"/>
          <w:szCs w:val="24"/>
        </w:rPr>
        <w:t>极片和隔膜上的</w:t>
      </w:r>
      <w:r w:rsidR="00621B6A">
        <w:rPr>
          <w:rFonts w:hint="eastAsia"/>
          <w:sz w:val="24"/>
          <w:szCs w:val="24"/>
        </w:rPr>
        <w:t>粉化的</w:t>
      </w:r>
      <w:r>
        <w:rPr>
          <w:rFonts w:hint="eastAsia"/>
          <w:sz w:val="24"/>
          <w:szCs w:val="24"/>
        </w:rPr>
        <w:t>死锂</w:t>
      </w:r>
      <w:r w:rsidR="00621B6A">
        <w:rPr>
          <w:rFonts w:hint="eastAsia"/>
          <w:sz w:val="24"/>
          <w:szCs w:val="24"/>
        </w:rPr>
        <w:t>增多</w:t>
      </w:r>
      <w:r w:rsidR="0072580D">
        <w:rPr>
          <w:rFonts w:hint="eastAsia"/>
          <w:sz w:val="24"/>
          <w:szCs w:val="24"/>
        </w:rPr>
        <w:t>（如图</w:t>
      </w:r>
      <w:r w:rsidR="0072580D">
        <w:rPr>
          <w:rFonts w:hint="eastAsia"/>
          <w:sz w:val="24"/>
          <w:szCs w:val="24"/>
        </w:rPr>
        <w:t>1b</w:t>
      </w:r>
      <w:r w:rsidR="0072580D">
        <w:rPr>
          <w:rFonts w:hint="eastAsia"/>
          <w:sz w:val="24"/>
          <w:szCs w:val="24"/>
        </w:rPr>
        <w:t>和</w:t>
      </w:r>
      <w:r w:rsidR="0072580D">
        <w:rPr>
          <w:rFonts w:hint="eastAsia"/>
          <w:sz w:val="24"/>
          <w:szCs w:val="24"/>
        </w:rPr>
        <w:t>1c</w:t>
      </w:r>
      <w:r w:rsidR="0072580D">
        <w:rPr>
          <w:rFonts w:hint="eastAsia"/>
          <w:sz w:val="24"/>
          <w:szCs w:val="24"/>
        </w:rPr>
        <w:t>所示）</w:t>
      </w:r>
      <w:r w:rsidR="00621B6A">
        <w:rPr>
          <w:rFonts w:hint="eastAsia"/>
          <w:sz w:val="24"/>
          <w:szCs w:val="24"/>
        </w:rPr>
        <w:t>。</w:t>
      </w:r>
    </w:p>
    <w:p w:rsidR="00776D00" w:rsidRDefault="00776D00" w:rsidP="000B35EE">
      <w:pPr>
        <w:ind w:firstLine="480"/>
        <w:rPr>
          <w:rFonts w:hint="eastAsia"/>
          <w:sz w:val="24"/>
          <w:szCs w:val="24"/>
        </w:rPr>
      </w:pPr>
    </w:p>
    <w:p w:rsidR="00776D00" w:rsidRPr="00776D00" w:rsidRDefault="00776D00" w:rsidP="00776D00">
      <w:pPr>
        <w:ind w:firstLine="480"/>
        <w:jc w:val="center"/>
        <w:rPr>
          <w:rFonts w:hint="eastAsia"/>
          <w:sz w:val="24"/>
          <w:szCs w:val="24"/>
        </w:rPr>
      </w:pPr>
      <w:r>
        <w:rPr>
          <w:rFonts w:hint="eastAsia"/>
          <w:noProof/>
          <w:sz w:val="24"/>
          <w:szCs w:val="24"/>
        </w:rPr>
        <w:drawing>
          <wp:inline distT="0" distB="0" distL="0" distR="0">
            <wp:extent cx="2090917" cy="1494846"/>
            <wp:effectExtent l="19050" t="0" r="4583"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1034" t="4082"/>
                    <a:stretch>
                      <a:fillRect/>
                    </a:stretch>
                  </pic:blipFill>
                  <pic:spPr bwMode="auto">
                    <a:xfrm>
                      <a:off x="0" y="0"/>
                      <a:ext cx="2090917" cy="1494846"/>
                    </a:xfrm>
                    <a:prstGeom prst="rect">
                      <a:avLst/>
                    </a:prstGeom>
                    <a:noFill/>
                    <a:ln w="9525">
                      <a:noFill/>
                      <a:miter lim="800000"/>
                      <a:headEnd/>
                      <a:tailEnd/>
                    </a:ln>
                  </pic:spPr>
                </pic:pic>
              </a:graphicData>
            </a:graphic>
          </wp:inline>
        </w:drawing>
      </w:r>
      <w:r>
        <w:rPr>
          <w:rFonts w:hint="eastAsia"/>
          <w:noProof/>
          <w:sz w:val="24"/>
          <w:szCs w:val="24"/>
        </w:rPr>
        <w:drawing>
          <wp:inline distT="0" distB="0" distL="0" distR="0">
            <wp:extent cx="1062742" cy="1375575"/>
            <wp:effectExtent l="19050" t="0" r="4058"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64541" cy="1377903"/>
                    </a:xfrm>
                    <a:prstGeom prst="rect">
                      <a:avLst/>
                    </a:prstGeom>
                    <a:noFill/>
                    <a:ln w="9525">
                      <a:noFill/>
                      <a:miter lim="800000"/>
                      <a:headEnd/>
                      <a:tailEnd/>
                    </a:ln>
                  </pic:spPr>
                </pic:pic>
              </a:graphicData>
            </a:graphic>
          </wp:inline>
        </w:drawing>
      </w:r>
      <w:r>
        <w:rPr>
          <w:rFonts w:hint="eastAsia"/>
          <w:noProof/>
          <w:sz w:val="24"/>
          <w:szCs w:val="24"/>
        </w:rPr>
        <w:drawing>
          <wp:inline distT="0" distB="0" distL="0" distR="0">
            <wp:extent cx="1038474" cy="1408560"/>
            <wp:effectExtent l="19050" t="0" r="9276"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42233" cy="1413659"/>
                    </a:xfrm>
                    <a:prstGeom prst="rect">
                      <a:avLst/>
                    </a:prstGeom>
                    <a:noFill/>
                    <a:ln w="9525">
                      <a:noFill/>
                      <a:miter lim="800000"/>
                      <a:headEnd/>
                      <a:tailEnd/>
                    </a:ln>
                  </pic:spPr>
                </pic:pic>
              </a:graphicData>
            </a:graphic>
          </wp:inline>
        </w:drawing>
      </w:r>
    </w:p>
    <w:p w:rsidR="000B35EE" w:rsidRPr="0072580D" w:rsidRDefault="00776D00" w:rsidP="000B35EE">
      <w:pPr>
        <w:ind w:firstLine="480"/>
        <w:rPr>
          <w:rFonts w:hint="eastAsia"/>
          <w:sz w:val="18"/>
          <w:szCs w:val="18"/>
        </w:rPr>
      </w:pPr>
      <w:r>
        <w:rPr>
          <w:rFonts w:hint="eastAsia"/>
          <w:sz w:val="24"/>
          <w:szCs w:val="24"/>
        </w:rPr>
        <w:t xml:space="preserve">                 </w:t>
      </w:r>
      <w:r w:rsidRPr="0072580D">
        <w:rPr>
          <w:rFonts w:hint="eastAsia"/>
          <w:sz w:val="18"/>
          <w:szCs w:val="18"/>
        </w:rPr>
        <w:t>(a)</w:t>
      </w:r>
      <w:r w:rsidR="0072580D" w:rsidRPr="0072580D">
        <w:rPr>
          <w:rFonts w:hint="eastAsia"/>
          <w:sz w:val="18"/>
          <w:szCs w:val="18"/>
        </w:rPr>
        <w:t>循环情况</w:t>
      </w:r>
      <w:r w:rsidRPr="0072580D">
        <w:rPr>
          <w:rFonts w:hint="eastAsia"/>
          <w:sz w:val="18"/>
          <w:szCs w:val="18"/>
        </w:rPr>
        <w:t xml:space="preserve">   </w:t>
      </w:r>
      <w:r w:rsidR="0072580D" w:rsidRPr="0072580D">
        <w:rPr>
          <w:rFonts w:hint="eastAsia"/>
          <w:sz w:val="18"/>
          <w:szCs w:val="18"/>
        </w:rPr>
        <w:t xml:space="preserve"> </w:t>
      </w:r>
      <w:r w:rsidR="0072580D">
        <w:rPr>
          <w:rFonts w:hint="eastAsia"/>
          <w:sz w:val="18"/>
          <w:szCs w:val="18"/>
        </w:rPr>
        <w:t xml:space="preserve">        </w:t>
      </w:r>
      <w:r w:rsidR="0072580D" w:rsidRPr="0072580D">
        <w:rPr>
          <w:rFonts w:hint="eastAsia"/>
          <w:sz w:val="18"/>
          <w:szCs w:val="18"/>
        </w:rPr>
        <w:t xml:space="preserve"> </w:t>
      </w:r>
      <w:r w:rsidRPr="0072580D">
        <w:rPr>
          <w:rFonts w:hint="eastAsia"/>
          <w:sz w:val="18"/>
          <w:szCs w:val="18"/>
        </w:rPr>
        <w:t>(b)</w:t>
      </w:r>
      <w:r w:rsidR="0072580D" w:rsidRPr="0072580D">
        <w:rPr>
          <w:rFonts w:hint="eastAsia"/>
          <w:sz w:val="18"/>
          <w:szCs w:val="18"/>
        </w:rPr>
        <w:t>循环后的隔膜</w:t>
      </w:r>
      <w:r w:rsidRPr="0072580D">
        <w:rPr>
          <w:rFonts w:hint="eastAsia"/>
          <w:sz w:val="18"/>
          <w:szCs w:val="18"/>
        </w:rPr>
        <w:t xml:space="preserve">   </w:t>
      </w:r>
      <w:r w:rsidR="0072580D">
        <w:rPr>
          <w:rFonts w:hint="eastAsia"/>
          <w:sz w:val="18"/>
          <w:szCs w:val="18"/>
        </w:rPr>
        <w:t xml:space="preserve"> </w:t>
      </w:r>
      <w:r w:rsidRPr="0072580D">
        <w:rPr>
          <w:rFonts w:hint="eastAsia"/>
          <w:sz w:val="18"/>
          <w:szCs w:val="18"/>
        </w:rPr>
        <w:t>(c)</w:t>
      </w:r>
      <w:r w:rsidR="0072580D" w:rsidRPr="0072580D">
        <w:rPr>
          <w:rFonts w:hint="eastAsia"/>
          <w:sz w:val="18"/>
          <w:szCs w:val="18"/>
        </w:rPr>
        <w:t xml:space="preserve"> </w:t>
      </w:r>
      <w:r w:rsidR="0072580D" w:rsidRPr="0072580D">
        <w:rPr>
          <w:rFonts w:hint="eastAsia"/>
          <w:sz w:val="18"/>
          <w:szCs w:val="18"/>
        </w:rPr>
        <w:t>循环后的负极</w:t>
      </w:r>
    </w:p>
    <w:p w:rsidR="00ED5AB4" w:rsidRPr="007A1F63" w:rsidRDefault="00ED5AB4" w:rsidP="007A1F63">
      <w:pPr>
        <w:ind w:firstLine="480"/>
        <w:jc w:val="center"/>
        <w:rPr>
          <w:rFonts w:hint="eastAsia"/>
          <w:szCs w:val="21"/>
        </w:rPr>
      </w:pPr>
      <w:r w:rsidRPr="00F86655">
        <w:rPr>
          <w:rFonts w:hint="eastAsia"/>
          <w:szCs w:val="21"/>
        </w:rPr>
        <w:t>图</w:t>
      </w:r>
      <w:r w:rsidRPr="00F86655">
        <w:rPr>
          <w:rFonts w:hint="eastAsia"/>
          <w:szCs w:val="21"/>
        </w:rPr>
        <w:t xml:space="preserve">1. </w:t>
      </w:r>
      <w:r w:rsidRPr="00F86655">
        <w:rPr>
          <w:rFonts w:hint="eastAsia"/>
          <w:szCs w:val="21"/>
        </w:rPr>
        <w:t>清华大学张强教授研究</w:t>
      </w:r>
      <w:proofErr w:type="gramStart"/>
      <w:r w:rsidRPr="00F86655">
        <w:rPr>
          <w:rFonts w:hint="eastAsia"/>
          <w:szCs w:val="21"/>
        </w:rPr>
        <w:t>小组锂硫电池</w:t>
      </w:r>
      <w:proofErr w:type="gramEnd"/>
      <w:r w:rsidRPr="00F86655">
        <w:rPr>
          <w:rFonts w:hint="eastAsia"/>
          <w:szCs w:val="21"/>
        </w:rPr>
        <w:t>研究现状</w:t>
      </w:r>
    </w:p>
    <w:p w:rsidR="00ED5AB4" w:rsidRDefault="00C05C8E" w:rsidP="0072580D">
      <w:pPr>
        <w:spacing w:line="360" w:lineRule="auto"/>
        <w:ind w:firstLineChars="250" w:firstLine="600"/>
        <w:rPr>
          <w:rFonts w:hint="eastAsia"/>
          <w:sz w:val="24"/>
          <w:szCs w:val="24"/>
        </w:rPr>
      </w:pPr>
      <w:r>
        <w:rPr>
          <w:rFonts w:hint="eastAsia"/>
          <w:sz w:val="24"/>
          <w:szCs w:val="24"/>
        </w:rPr>
        <w:t>在介绍</w:t>
      </w:r>
      <w:proofErr w:type="gramStart"/>
      <w:r>
        <w:rPr>
          <w:rFonts w:hint="eastAsia"/>
          <w:sz w:val="24"/>
          <w:szCs w:val="24"/>
        </w:rPr>
        <w:t>完锂硫电池</w:t>
      </w:r>
      <w:proofErr w:type="gramEnd"/>
      <w:r>
        <w:rPr>
          <w:rFonts w:hint="eastAsia"/>
          <w:sz w:val="24"/>
          <w:szCs w:val="24"/>
        </w:rPr>
        <w:t>现状后，张教授又从</w:t>
      </w:r>
      <w:r>
        <w:rPr>
          <w:rFonts w:hint="eastAsia"/>
          <w:sz w:val="24"/>
          <w:szCs w:val="24"/>
        </w:rPr>
        <w:t>3</w:t>
      </w:r>
      <w:r>
        <w:rPr>
          <w:rFonts w:hint="eastAsia"/>
          <w:sz w:val="24"/>
          <w:szCs w:val="24"/>
        </w:rPr>
        <w:t>个方面讲述了其课题组在金属</w:t>
      </w:r>
      <w:proofErr w:type="gramStart"/>
      <w:r>
        <w:rPr>
          <w:rFonts w:hint="eastAsia"/>
          <w:sz w:val="24"/>
          <w:szCs w:val="24"/>
        </w:rPr>
        <w:t>锂</w:t>
      </w:r>
      <w:proofErr w:type="gramEnd"/>
      <w:r>
        <w:rPr>
          <w:rFonts w:hint="eastAsia"/>
          <w:sz w:val="24"/>
          <w:szCs w:val="24"/>
        </w:rPr>
        <w:t>负极方面的研究工作：（</w:t>
      </w:r>
      <w:r w:rsidR="00FF2821">
        <w:rPr>
          <w:rFonts w:hint="eastAsia"/>
          <w:sz w:val="24"/>
          <w:szCs w:val="24"/>
        </w:rPr>
        <w:t>1</w:t>
      </w:r>
      <w:r>
        <w:rPr>
          <w:rFonts w:hint="eastAsia"/>
          <w:sz w:val="24"/>
          <w:szCs w:val="24"/>
        </w:rPr>
        <w:t>）</w:t>
      </w:r>
      <w:r w:rsidR="00FF2821">
        <w:rPr>
          <w:rFonts w:hint="eastAsia"/>
          <w:sz w:val="24"/>
          <w:szCs w:val="24"/>
        </w:rPr>
        <w:t>SEI</w:t>
      </w:r>
      <w:r w:rsidR="00FF2821">
        <w:rPr>
          <w:rFonts w:hint="eastAsia"/>
          <w:sz w:val="24"/>
          <w:szCs w:val="24"/>
        </w:rPr>
        <w:t>膜在金属</w:t>
      </w:r>
      <w:proofErr w:type="gramStart"/>
      <w:r w:rsidR="00FF2821">
        <w:rPr>
          <w:rFonts w:hint="eastAsia"/>
          <w:sz w:val="24"/>
          <w:szCs w:val="24"/>
        </w:rPr>
        <w:t>锂</w:t>
      </w:r>
      <w:proofErr w:type="gramEnd"/>
      <w:r w:rsidR="00FF2821">
        <w:rPr>
          <w:rFonts w:hint="eastAsia"/>
          <w:sz w:val="24"/>
          <w:szCs w:val="24"/>
        </w:rPr>
        <w:t>负极上是怎么工作的；（</w:t>
      </w:r>
      <w:r w:rsidR="00FF2821">
        <w:rPr>
          <w:rFonts w:hint="eastAsia"/>
          <w:sz w:val="24"/>
          <w:szCs w:val="24"/>
        </w:rPr>
        <w:t>2</w:t>
      </w:r>
      <w:r w:rsidR="00FF2821">
        <w:rPr>
          <w:rFonts w:hint="eastAsia"/>
          <w:sz w:val="24"/>
          <w:szCs w:val="24"/>
        </w:rPr>
        <w:t>）怎样在金属</w:t>
      </w:r>
      <w:proofErr w:type="gramStart"/>
      <w:r w:rsidR="00FF2821">
        <w:rPr>
          <w:rFonts w:hint="eastAsia"/>
          <w:sz w:val="24"/>
          <w:szCs w:val="24"/>
        </w:rPr>
        <w:t>锂</w:t>
      </w:r>
      <w:proofErr w:type="gramEnd"/>
      <w:r w:rsidR="00FF2821">
        <w:rPr>
          <w:rFonts w:hint="eastAsia"/>
          <w:sz w:val="24"/>
          <w:szCs w:val="24"/>
        </w:rPr>
        <w:t>负极表面形成稳定的</w:t>
      </w:r>
      <w:r w:rsidR="00FF2821">
        <w:rPr>
          <w:rFonts w:hint="eastAsia"/>
          <w:sz w:val="24"/>
          <w:szCs w:val="24"/>
        </w:rPr>
        <w:t>SEI</w:t>
      </w:r>
      <w:r w:rsidR="00FF2821">
        <w:rPr>
          <w:rFonts w:hint="eastAsia"/>
          <w:sz w:val="24"/>
          <w:szCs w:val="24"/>
        </w:rPr>
        <w:t>膜；（</w:t>
      </w:r>
      <w:r w:rsidR="00FF2821">
        <w:rPr>
          <w:rFonts w:hint="eastAsia"/>
          <w:sz w:val="24"/>
          <w:szCs w:val="24"/>
        </w:rPr>
        <w:t>3</w:t>
      </w:r>
      <w:r w:rsidR="00FF2821">
        <w:rPr>
          <w:rFonts w:hint="eastAsia"/>
          <w:sz w:val="24"/>
          <w:szCs w:val="24"/>
        </w:rPr>
        <w:t>）怎样引导</w:t>
      </w:r>
      <w:proofErr w:type="gramStart"/>
      <w:r w:rsidR="00FF2821">
        <w:rPr>
          <w:rFonts w:hint="eastAsia"/>
          <w:sz w:val="24"/>
          <w:szCs w:val="24"/>
        </w:rPr>
        <w:t>锂</w:t>
      </w:r>
      <w:proofErr w:type="gramEnd"/>
      <w:r w:rsidR="00FF2821">
        <w:rPr>
          <w:rFonts w:hint="eastAsia"/>
          <w:sz w:val="24"/>
          <w:szCs w:val="24"/>
        </w:rPr>
        <w:t>沉积</w:t>
      </w:r>
      <w:r w:rsidR="00CD2400">
        <w:rPr>
          <w:rFonts w:hint="eastAsia"/>
          <w:sz w:val="24"/>
          <w:szCs w:val="24"/>
        </w:rPr>
        <w:t>。围绕这</w:t>
      </w:r>
      <w:r w:rsidR="00CD2400">
        <w:rPr>
          <w:rFonts w:hint="eastAsia"/>
          <w:sz w:val="24"/>
          <w:szCs w:val="24"/>
        </w:rPr>
        <w:t>3</w:t>
      </w:r>
      <w:r w:rsidR="00CD2400">
        <w:rPr>
          <w:rFonts w:hint="eastAsia"/>
          <w:sz w:val="24"/>
          <w:szCs w:val="24"/>
        </w:rPr>
        <w:t>个问题，该团队在</w:t>
      </w:r>
      <w:r w:rsidR="00CD2400">
        <w:rPr>
          <w:rFonts w:hint="eastAsia"/>
          <w:sz w:val="24"/>
          <w:szCs w:val="24"/>
        </w:rPr>
        <w:t>Li-M</w:t>
      </w:r>
      <w:r w:rsidR="00CD2400">
        <w:rPr>
          <w:rFonts w:hint="eastAsia"/>
          <w:sz w:val="24"/>
          <w:szCs w:val="24"/>
        </w:rPr>
        <w:t>合金负极、液态电解液锂盐添加剂、固态电解质、及</w:t>
      </w:r>
      <w:r w:rsidR="00CD2400">
        <w:rPr>
          <w:rFonts w:hint="eastAsia"/>
          <w:sz w:val="24"/>
          <w:szCs w:val="24"/>
        </w:rPr>
        <w:t>N-</w:t>
      </w:r>
      <w:r w:rsidR="00CD2400">
        <w:rPr>
          <w:rFonts w:hint="eastAsia"/>
          <w:sz w:val="24"/>
          <w:szCs w:val="24"/>
        </w:rPr>
        <w:t>掺杂石墨</w:t>
      </w:r>
      <w:proofErr w:type="gramStart"/>
      <w:r w:rsidR="00CD2400">
        <w:rPr>
          <w:rFonts w:hint="eastAsia"/>
          <w:sz w:val="24"/>
          <w:szCs w:val="24"/>
        </w:rPr>
        <w:t>烯</w:t>
      </w:r>
      <w:proofErr w:type="gramEnd"/>
      <w:r w:rsidR="00CD2400">
        <w:rPr>
          <w:rFonts w:hint="eastAsia"/>
          <w:sz w:val="24"/>
          <w:szCs w:val="24"/>
        </w:rPr>
        <w:t>复合金属</w:t>
      </w:r>
      <w:proofErr w:type="gramStart"/>
      <w:r w:rsidR="00CD2400">
        <w:rPr>
          <w:rFonts w:hint="eastAsia"/>
          <w:sz w:val="24"/>
          <w:szCs w:val="24"/>
        </w:rPr>
        <w:t>锂</w:t>
      </w:r>
      <w:proofErr w:type="gramEnd"/>
      <w:r w:rsidR="00CD2400">
        <w:rPr>
          <w:rFonts w:hint="eastAsia"/>
          <w:sz w:val="24"/>
          <w:szCs w:val="24"/>
        </w:rPr>
        <w:t>负极等方面都有研究并发表了相应的学术论文。</w:t>
      </w:r>
    </w:p>
    <w:p w:rsidR="000B35EE" w:rsidRPr="00C05C8E" w:rsidRDefault="00692034" w:rsidP="007A1F63">
      <w:pPr>
        <w:spacing w:line="360" w:lineRule="auto"/>
        <w:ind w:firstLineChars="250" w:firstLine="600"/>
        <w:rPr>
          <w:rFonts w:hint="eastAsia"/>
          <w:sz w:val="24"/>
          <w:szCs w:val="24"/>
        </w:rPr>
      </w:pPr>
      <w:r>
        <w:rPr>
          <w:rFonts w:hint="eastAsia"/>
          <w:sz w:val="24"/>
          <w:szCs w:val="24"/>
        </w:rPr>
        <w:t>但张教授表示：目前</w:t>
      </w:r>
      <w:proofErr w:type="gramStart"/>
      <w:r>
        <w:rPr>
          <w:rFonts w:hint="eastAsia"/>
          <w:sz w:val="24"/>
          <w:szCs w:val="24"/>
        </w:rPr>
        <w:t>锂</w:t>
      </w:r>
      <w:proofErr w:type="gramEnd"/>
      <w:r>
        <w:rPr>
          <w:rFonts w:hint="eastAsia"/>
          <w:sz w:val="24"/>
          <w:szCs w:val="24"/>
        </w:rPr>
        <w:t>金属负极和研究还存在诸多问题，其中最重要的就是单位面积锂的沉积和脱出的量还是较小。</w:t>
      </w:r>
      <w:r w:rsidR="0072580D">
        <w:rPr>
          <w:rFonts w:hint="eastAsia"/>
          <w:sz w:val="24"/>
          <w:szCs w:val="24"/>
        </w:rPr>
        <w:t>本人认为，目前</w:t>
      </w:r>
      <w:r>
        <w:rPr>
          <w:rFonts w:hint="eastAsia"/>
          <w:sz w:val="24"/>
          <w:szCs w:val="24"/>
        </w:rPr>
        <w:t>在更高能量密度锂电池上还存在技术瓶颈。</w:t>
      </w:r>
      <w:r w:rsidR="0072580D">
        <w:rPr>
          <w:rFonts w:hint="eastAsia"/>
          <w:sz w:val="24"/>
          <w:szCs w:val="24"/>
        </w:rPr>
        <w:t>但通过张教授的报告，本人获益良多，也收到一定启发，帮助我更好的理解了金属</w:t>
      </w:r>
      <w:proofErr w:type="gramStart"/>
      <w:r w:rsidR="0072580D">
        <w:rPr>
          <w:rFonts w:hint="eastAsia"/>
          <w:sz w:val="24"/>
          <w:szCs w:val="24"/>
        </w:rPr>
        <w:t>锂</w:t>
      </w:r>
      <w:proofErr w:type="gramEnd"/>
      <w:r w:rsidR="0072580D">
        <w:rPr>
          <w:rFonts w:hint="eastAsia"/>
          <w:sz w:val="24"/>
          <w:szCs w:val="24"/>
        </w:rPr>
        <w:t>负极的研究机理。</w:t>
      </w:r>
    </w:p>
    <w:p w:rsidR="000B35EE" w:rsidRDefault="000B35EE" w:rsidP="0072580D">
      <w:pPr>
        <w:spacing w:line="360" w:lineRule="auto"/>
        <w:ind w:firstLine="480"/>
        <w:rPr>
          <w:rFonts w:hint="eastAsia"/>
          <w:sz w:val="24"/>
          <w:szCs w:val="24"/>
        </w:rPr>
      </w:pPr>
      <w:r>
        <w:rPr>
          <w:rFonts w:hint="eastAsia"/>
          <w:sz w:val="24"/>
          <w:szCs w:val="24"/>
        </w:rPr>
        <w:t>（</w:t>
      </w:r>
      <w:r w:rsidR="00C05C8E">
        <w:rPr>
          <w:rFonts w:hint="eastAsia"/>
          <w:sz w:val="24"/>
          <w:szCs w:val="24"/>
        </w:rPr>
        <w:t>二</w:t>
      </w:r>
      <w:r>
        <w:rPr>
          <w:rFonts w:hint="eastAsia"/>
          <w:sz w:val="24"/>
          <w:szCs w:val="24"/>
        </w:rPr>
        <w:t>）高压电解液</w:t>
      </w:r>
    </w:p>
    <w:p w:rsidR="000B35EE" w:rsidRDefault="003519C0" w:rsidP="00CC4314">
      <w:pPr>
        <w:spacing w:line="360" w:lineRule="auto"/>
        <w:ind w:firstLine="482"/>
        <w:rPr>
          <w:rFonts w:hint="eastAsia"/>
          <w:sz w:val="24"/>
          <w:szCs w:val="24"/>
        </w:rPr>
      </w:pPr>
      <w:r>
        <w:rPr>
          <w:rFonts w:hint="eastAsia"/>
          <w:sz w:val="24"/>
          <w:szCs w:val="24"/>
        </w:rPr>
        <w:t>会议中，来自中科院青岛生物能源与过程研究所的崔光磊研究员的《宽电位</w:t>
      </w:r>
      <w:r>
        <w:rPr>
          <w:rFonts w:hint="eastAsia"/>
          <w:sz w:val="24"/>
          <w:szCs w:val="24"/>
        </w:rPr>
        <w:lastRenderedPageBreak/>
        <w:t>窗口的电解质材料》，该课题组的研究方向为聚合物复合固态电解质，在大电流密度下均有不错的充放电性能及安全性能，但是电压窗口在</w:t>
      </w:r>
      <w:r>
        <w:rPr>
          <w:rFonts w:hint="eastAsia"/>
          <w:sz w:val="24"/>
          <w:szCs w:val="24"/>
        </w:rPr>
        <w:t>4.6V</w:t>
      </w:r>
      <w:r w:rsidR="005F1C08">
        <w:rPr>
          <w:rFonts w:hint="eastAsia"/>
          <w:sz w:val="24"/>
          <w:szCs w:val="24"/>
        </w:rPr>
        <w:t>，有待于进一步提高。</w:t>
      </w:r>
    </w:p>
    <w:p w:rsidR="005F1C08" w:rsidRDefault="000B35EE" w:rsidP="00CC4314">
      <w:pPr>
        <w:spacing w:line="360" w:lineRule="auto"/>
        <w:ind w:firstLine="482"/>
        <w:rPr>
          <w:rFonts w:hint="eastAsia"/>
          <w:sz w:val="24"/>
          <w:szCs w:val="24"/>
        </w:rPr>
      </w:pPr>
      <w:r>
        <w:rPr>
          <w:rFonts w:hint="eastAsia"/>
          <w:sz w:val="24"/>
          <w:szCs w:val="24"/>
        </w:rPr>
        <w:t>（</w:t>
      </w:r>
      <w:r w:rsidR="00C05C8E">
        <w:rPr>
          <w:rFonts w:hint="eastAsia"/>
          <w:sz w:val="24"/>
          <w:szCs w:val="24"/>
        </w:rPr>
        <w:t>三</w:t>
      </w:r>
      <w:r>
        <w:rPr>
          <w:rFonts w:hint="eastAsia"/>
          <w:sz w:val="24"/>
          <w:szCs w:val="24"/>
        </w:rPr>
        <w:t>）高比能量动力电池的材料体系</w:t>
      </w:r>
    </w:p>
    <w:p w:rsidR="005F1C08" w:rsidRDefault="005F1C08" w:rsidP="00CC4314">
      <w:pPr>
        <w:spacing w:line="360" w:lineRule="auto"/>
        <w:ind w:firstLine="482"/>
        <w:rPr>
          <w:rFonts w:hint="eastAsia"/>
          <w:sz w:val="24"/>
          <w:szCs w:val="24"/>
        </w:rPr>
      </w:pPr>
      <w:r>
        <w:rPr>
          <w:rFonts w:hint="eastAsia"/>
          <w:sz w:val="24"/>
          <w:szCs w:val="24"/>
        </w:rPr>
        <w:t>会议中有个专家讨论及回答提问阶段，主题就是《</w:t>
      </w:r>
      <w:r>
        <w:rPr>
          <w:rFonts w:hint="eastAsia"/>
          <w:sz w:val="24"/>
          <w:szCs w:val="24"/>
        </w:rPr>
        <w:t>300Wh/Kg</w:t>
      </w:r>
      <w:r>
        <w:rPr>
          <w:rFonts w:hint="eastAsia"/>
          <w:sz w:val="24"/>
          <w:szCs w:val="24"/>
        </w:rPr>
        <w:t>锂离子电池的材料体系》，大都建议是正极</w:t>
      </w:r>
      <w:r>
        <w:rPr>
          <w:rFonts w:hint="eastAsia"/>
          <w:sz w:val="24"/>
          <w:szCs w:val="24"/>
        </w:rPr>
        <w:t>NMC811</w:t>
      </w:r>
      <w:r>
        <w:rPr>
          <w:rFonts w:hint="eastAsia"/>
          <w:sz w:val="24"/>
          <w:szCs w:val="24"/>
        </w:rPr>
        <w:t>配硅基负极，也有公司在用正极</w:t>
      </w:r>
      <w:r>
        <w:rPr>
          <w:rFonts w:hint="eastAsia"/>
          <w:sz w:val="24"/>
          <w:szCs w:val="24"/>
        </w:rPr>
        <w:t>NMC811</w:t>
      </w:r>
      <w:proofErr w:type="gramStart"/>
      <w:r>
        <w:rPr>
          <w:rFonts w:hint="eastAsia"/>
          <w:sz w:val="24"/>
          <w:szCs w:val="24"/>
        </w:rPr>
        <w:t>配钛酸</w:t>
      </w:r>
      <w:proofErr w:type="gramEnd"/>
      <w:r>
        <w:rPr>
          <w:rFonts w:hint="eastAsia"/>
          <w:sz w:val="24"/>
          <w:szCs w:val="24"/>
        </w:rPr>
        <w:t>锂负极。本人认为两种技术路线都各有优势，前者可以把单体电池的容量减小至</w:t>
      </w:r>
      <w:r>
        <w:rPr>
          <w:rFonts w:hint="eastAsia"/>
          <w:sz w:val="24"/>
          <w:szCs w:val="24"/>
        </w:rPr>
        <w:t>20-30Ah</w:t>
      </w:r>
      <w:r>
        <w:rPr>
          <w:rFonts w:hint="eastAsia"/>
          <w:sz w:val="24"/>
          <w:szCs w:val="24"/>
        </w:rPr>
        <w:t>，可应用于对器件空间要求严格的产品，如电动车；后一种路线研发出的单体电池都在</w:t>
      </w:r>
      <w:r>
        <w:rPr>
          <w:rFonts w:hint="eastAsia"/>
          <w:sz w:val="24"/>
          <w:szCs w:val="24"/>
        </w:rPr>
        <w:t>60Ah</w:t>
      </w:r>
      <w:r>
        <w:rPr>
          <w:rFonts w:hint="eastAsia"/>
          <w:sz w:val="24"/>
          <w:szCs w:val="24"/>
        </w:rPr>
        <w:t>以上。想要进一步提高电池的能量密度，专家们一致认为</w:t>
      </w:r>
      <w:r w:rsidR="00CC4314">
        <w:rPr>
          <w:rFonts w:hint="eastAsia"/>
          <w:sz w:val="24"/>
          <w:szCs w:val="24"/>
        </w:rPr>
        <w:t>目前可选富</w:t>
      </w:r>
      <w:proofErr w:type="gramStart"/>
      <w:r w:rsidR="00CC4314">
        <w:rPr>
          <w:rFonts w:hint="eastAsia"/>
          <w:sz w:val="24"/>
          <w:szCs w:val="24"/>
        </w:rPr>
        <w:t>锂锰基作为</w:t>
      </w:r>
      <w:proofErr w:type="gramEnd"/>
      <w:r w:rsidR="00CC4314">
        <w:rPr>
          <w:rFonts w:hint="eastAsia"/>
          <w:sz w:val="24"/>
          <w:szCs w:val="24"/>
        </w:rPr>
        <w:t>正极材料。而我们课题组在研究开发富</w:t>
      </w:r>
      <w:proofErr w:type="gramStart"/>
      <w:r w:rsidR="00CC4314">
        <w:rPr>
          <w:rFonts w:hint="eastAsia"/>
          <w:sz w:val="24"/>
          <w:szCs w:val="24"/>
        </w:rPr>
        <w:t>锂锰基</w:t>
      </w:r>
      <w:proofErr w:type="gramEnd"/>
      <w:r w:rsidR="00CC4314">
        <w:rPr>
          <w:rFonts w:hint="eastAsia"/>
          <w:sz w:val="24"/>
          <w:szCs w:val="24"/>
        </w:rPr>
        <w:t>正极材料的基础研究和产业化方面都有优势。我们要把握这一优势，打造核心竞争力，在高比能电池产业界占有一席之地。</w:t>
      </w:r>
    </w:p>
    <w:p w:rsidR="00CC4314" w:rsidRDefault="00CC4314" w:rsidP="00CC4314">
      <w:pPr>
        <w:spacing w:line="360" w:lineRule="auto"/>
        <w:ind w:firstLine="482"/>
        <w:rPr>
          <w:rFonts w:hint="eastAsia"/>
          <w:sz w:val="24"/>
          <w:szCs w:val="24"/>
        </w:rPr>
      </w:pPr>
    </w:p>
    <w:p w:rsidR="00CC4314" w:rsidRPr="005F1C08" w:rsidRDefault="00CC4314" w:rsidP="00CC4314">
      <w:pPr>
        <w:spacing w:line="360" w:lineRule="auto"/>
        <w:ind w:firstLine="482"/>
        <w:rPr>
          <w:sz w:val="24"/>
          <w:szCs w:val="24"/>
        </w:rPr>
      </w:pPr>
      <w:r>
        <w:rPr>
          <w:rFonts w:hint="eastAsia"/>
          <w:sz w:val="24"/>
          <w:szCs w:val="24"/>
        </w:rPr>
        <w:t>综上所述，</w:t>
      </w:r>
      <w:r w:rsidR="00C66105">
        <w:rPr>
          <w:rFonts w:hint="eastAsia"/>
          <w:sz w:val="24"/>
          <w:szCs w:val="24"/>
        </w:rPr>
        <w:t>通过参加此次会议，对目前所研究领域的进展有了一个清晰的认识，我们要化认识为知识，化知识为动力，为我们课题组的目标而前进。</w:t>
      </w:r>
    </w:p>
    <w:sectPr w:rsidR="00CC4314" w:rsidRPr="005F1C08" w:rsidSect="001E3E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578" w:rsidRDefault="00843578" w:rsidP="000B35EE">
      <w:r>
        <w:separator/>
      </w:r>
    </w:p>
  </w:endnote>
  <w:endnote w:type="continuationSeparator" w:id="0">
    <w:p w:rsidR="00843578" w:rsidRDefault="00843578" w:rsidP="000B35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578" w:rsidRDefault="00843578" w:rsidP="000B35EE">
      <w:r>
        <w:separator/>
      </w:r>
    </w:p>
  </w:footnote>
  <w:footnote w:type="continuationSeparator" w:id="0">
    <w:p w:rsidR="00843578" w:rsidRDefault="00843578" w:rsidP="000B3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35EE"/>
    <w:rsid w:val="000B35EE"/>
    <w:rsid w:val="001E3EE5"/>
    <w:rsid w:val="002B4828"/>
    <w:rsid w:val="003519C0"/>
    <w:rsid w:val="00442523"/>
    <w:rsid w:val="005F1C08"/>
    <w:rsid w:val="00621B6A"/>
    <w:rsid w:val="00692034"/>
    <w:rsid w:val="0072580D"/>
    <w:rsid w:val="00776D00"/>
    <w:rsid w:val="007A1F63"/>
    <w:rsid w:val="00843578"/>
    <w:rsid w:val="00C05C8E"/>
    <w:rsid w:val="00C66105"/>
    <w:rsid w:val="00CC4314"/>
    <w:rsid w:val="00CD2400"/>
    <w:rsid w:val="00ED5AB4"/>
    <w:rsid w:val="00F86655"/>
    <w:rsid w:val="00FF2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35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35EE"/>
    <w:rPr>
      <w:sz w:val="18"/>
      <w:szCs w:val="18"/>
    </w:rPr>
  </w:style>
  <w:style w:type="paragraph" w:styleId="a4">
    <w:name w:val="footer"/>
    <w:basedOn w:val="a"/>
    <w:link w:val="Char0"/>
    <w:uiPriority w:val="99"/>
    <w:semiHidden/>
    <w:unhideWhenUsed/>
    <w:rsid w:val="000B35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35EE"/>
    <w:rPr>
      <w:sz w:val="18"/>
      <w:szCs w:val="18"/>
    </w:rPr>
  </w:style>
  <w:style w:type="paragraph" w:styleId="a5">
    <w:name w:val="Balloon Text"/>
    <w:basedOn w:val="a"/>
    <w:link w:val="Char1"/>
    <w:uiPriority w:val="99"/>
    <w:semiHidden/>
    <w:unhideWhenUsed/>
    <w:rsid w:val="00776D00"/>
    <w:rPr>
      <w:sz w:val="18"/>
      <w:szCs w:val="18"/>
    </w:rPr>
  </w:style>
  <w:style w:type="character" w:customStyle="1" w:styleId="Char1">
    <w:name w:val="批注框文本 Char"/>
    <w:basedOn w:val="a0"/>
    <w:link w:val="a5"/>
    <w:uiPriority w:val="99"/>
    <w:semiHidden/>
    <w:rsid w:val="00776D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2018-10-26T02:22:00Z</dcterms:created>
  <dcterms:modified xsi:type="dcterms:W3CDTF">2018-10-26T03:47:00Z</dcterms:modified>
</cp:coreProperties>
</file>